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DB4D9" w14:textId="77777777" w:rsidR="00131BAE" w:rsidRDefault="00131BAE" w:rsidP="00131BAE">
      <w:pPr>
        <w:pStyle w:val="NormaleWeb"/>
      </w:pPr>
      <w:r>
        <w:rPr>
          <w:b/>
          <w:bCs/>
        </w:rPr>
        <w:t xml:space="preserve">Riunioni del 29 </w:t>
      </w:r>
      <w:proofErr w:type="gramStart"/>
      <w:r>
        <w:rPr>
          <w:b/>
          <w:bCs/>
        </w:rPr>
        <w:t>Marzo</w:t>
      </w:r>
      <w:proofErr w:type="gramEnd"/>
      <w:r>
        <w:rPr>
          <w:b/>
          <w:bCs/>
        </w:rPr>
        <w:t xml:space="preserve"> 2026</w:t>
      </w:r>
      <w:r>
        <w:t xml:space="preserve"> </w:t>
      </w:r>
      <w:r>
        <w:rPr>
          <w:i/>
          <w:iCs/>
        </w:rPr>
        <w:t>Trascrizione dell'incontro del 29/03/2026</w:t>
      </w:r>
      <w:r>
        <w:t xml:space="preserve"> </w:t>
      </w:r>
      <w:r>
        <w:rPr>
          <w:i/>
          <w:iCs/>
        </w:rPr>
        <w:t>(Luogo dedotto dalle coordinate correnti: Roma)</w:t>
      </w:r>
    </w:p>
    <w:p w14:paraId="509FCCEF" w14:textId="77777777" w:rsidR="00131BAE" w:rsidRDefault="00131BAE" w:rsidP="00131BAE">
      <w:pPr>
        <w:pStyle w:val="NormaleWeb"/>
      </w:pPr>
      <w:r>
        <w:rPr>
          <w:b/>
          <w:bCs/>
        </w:rPr>
        <w:t>Indice</w:t>
      </w:r>
    </w:p>
    <w:p w14:paraId="1D85E071" w14:textId="77777777" w:rsidR="00131BAE" w:rsidRDefault="00131BAE" w:rsidP="00131BAE">
      <w:pPr>
        <w:pStyle w:val="NormaleWeb"/>
        <w:numPr>
          <w:ilvl w:val="0"/>
          <w:numId w:val="3"/>
        </w:numPr>
      </w:pPr>
      <w:r>
        <w:t>Introduzione</w:t>
      </w:r>
    </w:p>
    <w:p w14:paraId="34000CF1" w14:textId="77777777" w:rsidR="00131BAE" w:rsidRDefault="00131BAE" w:rsidP="00131BAE">
      <w:pPr>
        <w:pStyle w:val="NormaleWeb"/>
        <w:numPr>
          <w:ilvl w:val="0"/>
          <w:numId w:val="3"/>
        </w:numPr>
      </w:pPr>
      <w:r>
        <w:t>La Realtà Apparente e il Potere della Percezione</w:t>
      </w:r>
    </w:p>
    <w:p w14:paraId="00FD54BE" w14:textId="77777777" w:rsidR="00131BAE" w:rsidRDefault="00131BAE" w:rsidP="00131BAE">
      <w:pPr>
        <w:pStyle w:val="NormaleWeb"/>
        <w:numPr>
          <w:ilvl w:val="1"/>
          <w:numId w:val="3"/>
        </w:numPr>
      </w:pPr>
      <w:r>
        <w:t>La Creazione Individuale dell'Esperienza</w:t>
      </w:r>
    </w:p>
    <w:p w14:paraId="11A8B2AD" w14:textId="77777777" w:rsidR="00131BAE" w:rsidRDefault="00131BAE" w:rsidP="00131BAE">
      <w:pPr>
        <w:pStyle w:val="NormaleWeb"/>
        <w:numPr>
          <w:ilvl w:val="1"/>
          <w:numId w:val="3"/>
        </w:numPr>
      </w:pPr>
      <w:r>
        <w:t>L'Assenza di Giudizio Universale</w:t>
      </w:r>
    </w:p>
    <w:p w14:paraId="0FDB4C6D" w14:textId="77777777" w:rsidR="00131BAE" w:rsidRDefault="00131BAE" w:rsidP="00131BAE">
      <w:pPr>
        <w:pStyle w:val="NormaleWeb"/>
        <w:numPr>
          <w:ilvl w:val="0"/>
          <w:numId w:val="3"/>
        </w:numPr>
      </w:pPr>
      <w:r>
        <w:t>L'Illusione della Separazione e la Continuità della Coscienza</w:t>
      </w:r>
    </w:p>
    <w:p w14:paraId="6B0FABB4" w14:textId="77777777" w:rsidR="00131BAE" w:rsidRDefault="00131BAE" w:rsidP="00131BAE">
      <w:pPr>
        <w:pStyle w:val="NormaleWeb"/>
        <w:numPr>
          <w:ilvl w:val="1"/>
          <w:numId w:val="3"/>
        </w:numPr>
      </w:pPr>
      <w:r>
        <w:t>Oltre il Velo della Forma Fisica</w:t>
      </w:r>
    </w:p>
    <w:p w14:paraId="533B0021" w14:textId="77777777" w:rsidR="00131BAE" w:rsidRDefault="00131BAE" w:rsidP="00131BAE">
      <w:pPr>
        <w:pStyle w:val="NormaleWeb"/>
        <w:numPr>
          <w:ilvl w:val="1"/>
          <w:numId w:val="3"/>
        </w:numPr>
      </w:pPr>
      <w:r>
        <w:t>La Multidimensionalità dell'Essere</w:t>
      </w:r>
    </w:p>
    <w:p w14:paraId="1980CB3B" w14:textId="77777777" w:rsidR="00131BAE" w:rsidRDefault="00131BAE" w:rsidP="00131BAE">
      <w:pPr>
        <w:pStyle w:val="NormaleWeb"/>
        <w:numPr>
          <w:ilvl w:val="0"/>
          <w:numId w:val="3"/>
        </w:numPr>
      </w:pPr>
      <w:r>
        <w:t>L'Energia come Veicolo di Unione e Guarigione</w:t>
      </w:r>
    </w:p>
    <w:p w14:paraId="7D0156B8" w14:textId="77777777" w:rsidR="00131BAE" w:rsidRDefault="00131BAE" w:rsidP="00131BAE">
      <w:pPr>
        <w:pStyle w:val="NormaleWeb"/>
        <w:numPr>
          <w:ilvl w:val="1"/>
          <w:numId w:val="3"/>
        </w:numPr>
      </w:pPr>
      <w:r>
        <w:t>La Sinergia dei Gruppi</w:t>
      </w:r>
    </w:p>
    <w:p w14:paraId="3768CB34" w14:textId="77777777" w:rsidR="00131BAE" w:rsidRDefault="00131BAE" w:rsidP="00131BAE">
      <w:pPr>
        <w:pStyle w:val="NormaleWeb"/>
        <w:numPr>
          <w:ilvl w:val="1"/>
          <w:numId w:val="3"/>
        </w:numPr>
      </w:pPr>
      <w:r>
        <w:t>Il Canto dell'Om e la Direzione Intenzionale</w:t>
      </w:r>
    </w:p>
    <w:p w14:paraId="4A485531" w14:textId="77777777" w:rsidR="00131BAE" w:rsidRDefault="00131BAE" w:rsidP="00131BAE">
      <w:pPr>
        <w:pStyle w:val="NormaleWeb"/>
        <w:numPr>
          <w:ilvl w:val="0"/>
          <w:numId w:val="3"/>
        </w:numPr>
      </w:pPr>
      <w:r>
        <w:t>Frammenti di Riflessione</w:t>
      </w:r>
    </w:p>
    <w:p w14:paraId="53F927B2" w14:textId="77777777" w:rsidR="00131BAE" w:rsidRDefault="00131BAE" w:rsidP="00131BAE">
      <w:pPr>
        <w:pStyle w:val="NormaleWeb"/>
        <w:numPr>
          <w:ilvl w:val="0"/>
          <w:numId w:val="3"/>
        </w:numPr>
      </w:pPr>
      <w:r>
        <w:t>Epilogo</w:t>
      </w:r>
    </w:p>
    <w:p w14:paraId="1874AAEA" w14:textId="77777777" w:rsidR="00131BAE" w:rsidRDefault="00131BAE" w:rsidP="00131BAE">
      <w:pPr>
        <w:pStyle w:val="NormaleWeb"/>
        <w:numPr>
          <w:ilvl w:val="0"/>
          <w:numId w:val="3"/>
        </w:numPr>
      </w:pPr>
      <w:r>
        <w:t>Glossario</w:t>
      </w:r>
    </w:p>
    <w:p w14:paraId="4ECD7EEA" w14:textId="77777777" w:rsidR="00131BAE" w:rsidRDefault="00131BAE" w:rsidP="00131BAE">
      <w:pPr>
        <w:pStyle w:val="NormaleWeb"/>
      </w:pPr>
      <w:r>
        <w:rPr>
          <w:b/>
          <w:bCs/>
        </w:rPr>
        <w:t>Introduzione</w:t>
      </w:r>
      <w:r>
        <w:t xml:space="preserve"> Gli incontri medianici rappresentano un varco vibratorio prezioso, uno spazio sacro in cui le guide spirituali e i maestri disincarnati comunicano per supportare l'evoluzione umana. La sessione si apre in un'atmosfera carica di profonda risonanza energetica, dovuta all'incontro e all'unificazione di due cerchi di ricerca: uno orientato allo sviluppo filosofico e mentale, l'altro focalizzato sulla percezione energetica pura. Questo testo organizza in modo discorsivo i messaggi ricevuti, focalizzandosi sui temi cruciali della percezione della realtà, dell'eternità della coscienza e delle pratiche dirette di guarigione vibratoria. Lo scopo di queste parole non è convincere, ma ispirare il risveglio di una consapevolezza sopita, ricordando all'essere umano la sua autentica natura multidimensionale.</w:t>
      </w:r>
    </w:p>
    <w:p w14:paraId="3C8AC1C8" w14:textId="77777777" w:rsidR="00131BAE" w:rsidRDefault="00131BAE" w:rsidP="00131BAE">
      <w:pPr>
        <w:pStyle w:val="NormaleWeb"/>
      </w:pPr>
      <w:r>
        <w:rPr>
          <w:b/>
          <w:bCs/>
        </w:rPr>
        <w:t>La Realtà Apparente e il Potere della Percezione</w:t>
      </w:r>
      <w:r>
        <w:t xml:space="preserve"> </w:t>
      </w:r>
      <w:r>
        <w:rPr>
          <w:i/>
          <w:iCs/>
        </w:rPr>
        <w:t>La Creazione Individuale dell'Esperienza</w:t>
      </w:r>
      <w:r>
        <w:t xml:space="preserve"> L'ambiente in cui gli esseri umani conducono la propria esistenza terrena è immerso in una realtà apparente, dominata dai limiti del mondo della percezione. Questa dimensione illusoria è strutturata su misura per l'essere incarnato, conformandosi alle sue necessità evolutive, credenze e visioni interiori. Affermare "crederò quando lo vedrò" inverte il naturale flusso dell'energia: è il credere fermamente in qualcosa che ha il potere di renderlo concreto nel piano materiale. Di conseguenza, non esiste una realtà oggettiva condivisa allo stesso modo da tutti; due individui che affrontano il medesimo evento ne avranno un'esperienza completamente diversa, filtrata dal proprio vissuto emotivo e mentale. In questo quadro, fenomeni come la malattia, i lutti o le sfide dolorose non sono punizioni, ma situazioni forgiate dalla necessità della coscienza di comprendere le sfaccettature della propria essenza.</w:t>
      </w:r>
    </w:p>
    <w:p w14:paraId="3238E947" w14:textId="77777777" w:rsidR="00131BAE" w:rsidRDefault="00131BAE" w:rsidP="00131BAE">
      <w:pPr>
        <w:pStyle w:val="NormaleWeb"/>
      </w:pPr>
      <w:r>
        <w:rPr>
          <w:i/>
          <w:iCs/>
        </w:rPr>
        <w:t>L'Assenza di Giudizio Universale</w:t>
      </w:r>
      <w:r>
        <w:t xml:space="preserve"> La complessità dell'insegnamento spirituale risiede nella sua sconcertante semplicità. Osservando il piano fisico con gli occhi dell'Assoluto, concetti umani come il giusto e lo sbagliato perdono la loro rigidità. Anche le azioni che sul piano terreno appaiono come le peggiori, se osservate dai mondi spirituali, sono riconosciute come tappe necessarie di un cammino in cui l'io sta sperimentando le espressioni più basiche e distorte dell'amore. I maestri incoraggiano a non emettere sentenze né sugli altri né sulle apparenti contraddizioni degli insegnamenti, poiché l'energia intelligente spinge incessantemente ogni frammento dell'Uno verso una comprensione totale, al di là di ogni pregiudizio.</w:t>
      </w:r>
    </w:p>
    <w:p w14:paraId="4C5A178B" w14:textId="77777777" w:rsidR="00131BAE" w:rsidRDefault="00131BAE" w:rsidP="00131BAE">
      <w:pPr>
        <w:pStyle w:val="NormaleWeb"/>
      </w:pPr>
      <w:r>
        <w:rPr>
          <w:b/>
          <w:bCs/>
        </w:rPr>
        <w:lastRenderedPageBreak/>
        <w:t xml:space="preserve">L'Illusione della Separazione e la Continuità della </w:t>
      </w:r>
      <w:proofErr w:type="gramStart"/>
      <w:r>
        <w:rPr>
          <w:b/>
          <w:bCs/>
        </w:rPr>
        <w:t>Coscienza</w:t>
      </w:r>
      <w:proofErr w:type="gramEnd"/>
      <w:r>
        <w:t xml:space="preserve"> </w:t>
      </w:r>
      <w:r>
        <w:rPr>
          <w:i/>
          <w:iCs/>
        </w:rPr>
        <w:t>Oltre il Velo della Forma Fisica</w:t>
      </w:r>
      <w:r>
        <w:t xml:space="preserve"> L'essere umano si rivolge spesso allo spirituale mosso dal dolore dell'abbandono, cercando un ponte verso coloro che hanno lasciato la forma fisica. Tuttavia, la separazione causata da ciò che definiamo "morte" è soltanto un miraggio della terza dimensione. Il corpo è solo una frazione microscopica della reale vastità della coscienza. Quando si passa dal piano fisico ai piani superiori, l'entità continua a vivere, a esprimersi e, se necessario, ad assistere coloro che sono ancora incarnati, calandosi nel piano astrale, nei sogni o attraverso contatti medianici. Il distacco non è mai definitivo; il velo che separa i mondi si assottiglia naturalmente nei primi anni di vita, nell'età più avanzata o nei momenti prossimi al trapasso, rendendo il dialogo tra i piani di esistenza un evento fluido e naturale.</w:t>
      </w:r>
    </w:p>
    <w:p w14:paraId="374605AA" w14:textId="77777777" w:rsidR="00131BAE" w:rsidRDefault="00131BAE" w:rsidP="00131BAE">
      <w:pPr>
        <w:pStyle w:val="NormaleWeb"/>
      </w:pPr>
      <w:r>
        <w:rPr>
          <w:i/>
          <w:iCs/>
        </w:rPr>
        <w:t>La Multidimensionalità dell'Essere</w:t>
      </w:r>
      <w:r>
        <w:t xml:space="preserve"> </w:t>
      </w:r>
      <w:r>
        <w:rPr>
          <w:i/>
          <w:iCs/>
        </w:rPr>
        <w:t>(Nel corso della riunione, si manifestano importanti espressioni energetiche, tra cui movimenti fisici di oggetti e variazioni fisiologiche nei presenti, a testimonianza della densità vibratoria in sala)</w:t>
      </w:r>
      <w:r>
        <w:t>. Ogni singola coscienza, nella sua vastità, non si limita a una singola incarnazione isolata. Dalla medesima radice coscienziale possono emergere simultaneamente più espressioni individuali, dislocate in epoche o luoghi diversi, ognuna incaricata di esplorare una specifica porzione di realtà esperienziale. Inoltre, le leggi dell'economia spirituale determinano che l'evoluzione di un'anima nascente non è vincolata al grado evolutivo dei propri genitori fisici; un essere di elevata coscienza può nascere in un contesto di media o bassa evoluzione per assolvere a dinamiche karmiche o fornire stimoli cruciali per il gruppo familiare.</w:t>
      </w:r>
    </w:p>
    <w:p w14:paraId="14542041" w14:textId="77777777" w:rsidR="00131BAE" w:rsidRDefault="00131BAE" w:rsidP="00131BAE">
      <w:pPr>
        <w:pStyle w:val="NormaleWeb"/>
      </w:pPr>
      <w:r>
        <w:rPr>
          <w:b/>
          <w:bCs/>
        </w:rPr>
        <w:t>L'Energia come Veicolo di Unione e Guarigione</w:t>
      </w:r>
      <w:r>
        <w:t xml:space="preserve"> </w:t>
      </w:r>
      <w:r>
        <w:rPr>
          <w:i/>
          <w:iCs/>
        </w:rPr>
        <w:t xml:space="preserve">La Sinergia dei </w:t>
      </w:r>
      <w:proofErr w:type="gramStart"/>
      <w:r>
        <w:rPr>
          <w:i/>
          <w:iCs/>
        </w:rPr>
        <w:t>Gruppi</w:t>
      </w:r>
      <w:proofErr w:type="gramEnd"/>
      <w:r>
        <w:t xml:space="preserve"> La fusione delle frequenze emesse dai presenti genera un campo di forza formidabile. L'energia, essendo intelligente, non necessita sempre di una direttiva mentale rigida: essa viaggia e si stabilisce ovunque vi sia la maggiore carenza o necessità. L'unione di un approccio mentale e filosofico con uno puramente percettivo ed emotivo crea l'equilibrio perfetto. Quando la mente comprende e il cuore sente, l'essere umano diviene un ricevitore e trasmettitore completo, capace di ancorare vibrazioni di pace e risanamento all'interno dello spazio-tempo. Le reazioni fisiche corporee (come sbalzi termici o colpi di tosse improvvisi) non sono necessariamente sintomi patologici, ma la naturale reazione biologica all'attraversamento di intensi flussi energetici concentrati in uno spazio ristretto.</w:t>
      </w:r>
    </w:p>
    <w:p w14:paraId="7A661AC0" w14:textId="77777777" w:rsidR="00131BAE" w:rsidRDefault="00131BAE" w:rsidP="00131BAE">
      <w:pPr>
        <w:pStyle w:val="NormaleWeb"/>
      </w:pPr>
      <w:r>
        <w:rPr>
          <w:i/>
          <w:iCs/>
        </w:rPr>
        <w:t>Il Canto dell'Om e la Direzione Intenzionale</w:t>
      </w:r>
      <w:r>
        <w:t xml:space="preserve"> L'uso consapevole del suono, come il canto corale dell'Om, si scompone in tre vettori energetici: una parte raggiunge le entità o le persone pensate, una parte fluisce verso l'Universo colmando le riserve dove c'è più bisogno, e una terza parte ritorna al gruppo stesso, amplificando la potenza vibratoria dell'incontro. A livello pratico, è fondamentale affinare il "desiderio intenzionale", che non è una vana speranza, ma l'unione profonda tra l'anelito del cuore e una precisa, nitida e focalizzata focalizzazione della volontà verso un obiettivo.</w:t>
      </w:r>
    </w:p>
    <w:p w14:paraId="3A1D4058" w14:textId="77777777" w:rsidR="00131BAE" w:rsidRDefault="00131BAE" w:rsidP="00131BAE">
      <w:pPr>
        <w:pStyle w:val="NormaleWeb"/>
      </w:pPr>
      <w:r>
        <w:rPr>
          <w:b/>
          <w:bCs/>
        </w:rPr>
        <w:t>Frammenti di Riflessione</w:t>
      </w:r>
    </w:p>
    <w:p w14:paraId="0F3A4EE8" w14:textId="77777777" w:rsidR="00131BAE" w:rsidRDefault="00131BAE" w:rsidP="00131BAE">
      <w:pPr>
        <w:pStyle w:val="NormaleWeb"/>
        <w:numPr>
          <w:ilvl w:val="0"/>
          <w:numId w:val="4"/>
        </w:numPr>
      </w:pPr>
      <w:r>
        <w:rPr>
          <w:i/>
          <w:iCs/>
        </w:rPr>
        <w:t>Le Dinamiche Familiari Oltre il Velo:</w:t>
      </w:r>
      <w:r>
        <w:t xml:space="preserve"> Attraverso i movimenti del tavolo, si è manifestata l'energia di Germana per rassicurare la madre Giuliana, evidenziando come l'attaccamento al perdono e il superamento delle illusioni terrene siano chiavi fondamentali per la liberazione di chi resta e di chi prosegue il viaggio.</w:t>
      </w:r>
    </w:p>
    <w:p w14:paraId="4AF1D314" w14:textId="77777777" w:rsidR="00131BAE" w:rsidRDefault="00131BAE" w:rsidP="00131BAE">
      <w:pPr>
        <w:pStyle w:val="NormaleWeb"/>
        <w:numPr>
          <w:ilvl w:val="0"/>
          <w:numId w:val="4"/>
        </w:numPr>
      </w:pPr>
      <w:r>
        <w:rPr>
          <w:i/>
          <w:iCs/>
        </w:rPr>
        <w:t>Varcare i Piani Astrali nel Quotidiano:</w:t>
      </w:r>
      <w:r>
        <w:t xml:space="preserve"> Le visioni di figure in spazi quotidiani (come l'esperienza riportata riguardo al box auto) non sono allucinazioni, ma tangibili dimostrazioni dell'intersezione tra il piano fisico e quello astrale, incoraggiando chi sperimenta tali percezioni ad avere fiducia nella propria facoltà di "vedere" oltre la materia.</w:t>
      </w:r>
    </w:p>
    <w:p w14:paraId="3A3B73F8" w14:textId="77777777" w:rsidR="00131BAE" w:rsidRDefault="00131BAE" w:rsidP="00131BAE">
      <w:pPr>
        <w:pStyle w:val="NormaleWeb"/>
        <w:numPr>
          <w:ilvl w:val="0"/>
          <w:numId w:val="4"/>
        </w:numPr>
      </w:pPr>
      <w:r>
        <w:rPr>
          <w:i/>
          <w:iCs/>
        </w:rPr>
        <w:t>I Saluti Silenziosi:</w:t>
      </w:r>
      <w:r>
        <w:t xml:space="preserve"> Sono state percepite in sala numerose presenze di affetti e antichi membri del gruppo (tra cui Antonio), a testimonianza del fatto che i legami d'amore reale ancorano </w:t>
      </w:r>
      <w:r>
        <w:lastRenderedPageBreak/>
        <w:t>costantemente le entità spirituali ai luoghi e alle persone con cui hanno condiviso parte del proprio percorso terreno.</w:t>
      </w:r>
    </w:p>
    <w:p w14:paraId="15DCB26F" w14:textId="77777777" w:rsidR="00131BAE" w:rsidRDefault="00131BAE" w:rsidP="00131BAE">
      <w:pPr>
        <w:pStyle w:val="NormaleWeb"/>
      </w:pPr>
      <w:r>
        <w:rPr>
          <w:b/>
          <w:bCs/>
        </w:rPr>
        <w:t>Epilogo</w:t>
      </w:r>
      <w:r>
        <w:t xml:space="preserve"> La vastità dell'esistenza trascende ogni limitazione fisica e intellettuale. Ciascun individuo seduto nel grande cerchio della vita è l'emanazione divina in viaggio per riscoprire sé stesso. Abbandonando la rigidità del giudizio e accogliendo la verità celata dietro le quinte della materia, diventiamo capaci di decodificare il reale linguaggio dell'universo. Siete incoraggiati a unire il fervore della ricerca mentale alla dolcezza del sentire emotivo, irradiando amore e lasciando che l'energia intelligente ricalibri le frequenze dell'intera creazione. Siete maestri dimentichi della vostra stessa maestria; ogni passo fatto con autentico desiderio intenzionale accelera il ritorno alla fonte primaria.</w:t>
      </w:r>
    </w:p>
    <w:p w14:paraId="4EB60EC9" w14:textId="77777777" w:rsidR="00131BAE" w:rsidRDefault="00131BAE" w:rsidP="00131BAE">
      <w:pPr>
        <w:pStyle w:val="NormaleWeb"/>
      </w:pPr>
      <w:r>
        <w:rPr>
          <w:b/>
          <w:bCs/>
        </w:rPr>
        <w:t>Glossario</w:t>
      </w:r>
    </w:p>
    <w:p w14:paraId="39621348" w14:textId="77777777" w:rsidR="00131BAE" w:rsidRDefault="00131BAE" w:rsidP="00131BAE">
      <w:pPr>
        <w:pStyle w:val="NormaleWeb"/>
        <w:numPr>
          <w:ilvl w:val="0"/>
          <w:numId w:val="5"/>
        </w:numPr>
      </w:pPr>
      <w:r>
        <w:rPr>
          <w:b/>
          <w:bCs/>
        </w:rPr>
        <w:t>Finestra di divenire:</w:t>
      </w:r>
      <w:r>
        <w:t xml:space="preserve"> Il perimetro spazio-temporale all'interno del quale una coscienza sperimenta le incarnazioni e la ruota delle nascite e delle morti, prima di ritornare alla sua essenza assoluta.</w:t>
      </w:r>
    </w:p>
    <w:p w14:paraId="028A77F8" w14:textId="77777777" w:rsidR="00131BAE" w:rsidRDefault="00131BAE" w:rsidP="00131BAE">
      <w:pPr>
        <w:pStyle w:val="NormaleWeb"/>
        <w:numPr>
          <w:ilvl w:val="0"/>
          <w:numId w:val="5"/>
        </w:numPr>
      </w:pPr>
      <w:r>
        <w:rPr>
          <w:b/>
          <w:bCs/>
        </w:rPr>
        <w:t>Piano Akasico:</w:t>
      </w:r>
      <w:r>
        <w:t xml:space="preserve"> Il livello vibrazionale dove risiede la memoria universale e la matrice di tutto ciò che è stato, è e sarà, in cui ogni anima ritrova la propria verità originaria prima dell'illusione della materia.</w:t>
      </w:r>
    </w:p>
    <w:p w14:paraId="15290B29" w14:textId="77777777" w:rsidR="00131BAE" w:rsidRDefault="00131BAE" w:rsidP="00131BAE">
      <w:pPr>
        <w:pStyle w:val="NormaleWeb"/>
        <w:numPr>
          <w:ilvl w:val="0"/>
          <w:numId w:val="5"/>
        </w:numPr>
      </w:pPr>
      <w:r>
        <w:rPr>
          <w:b/>
          <w:bCs/>
        </w:rPr>
        <w:t>Desiderio Intenzionale:</w:t>
      </w:r>
      <w:r>
        <w:t xml:space="preserve"> L'allineamento perfetto tra lo slancio emotivo/spirituale e la precisa focalizzazione della volontà finalizzata a manifestare un evento vibratorio (es. la guarigione).</w:t>
      </w:r>
    </w:p>
    <w:p w14:paraId="46EE6E8A" w14:textId="77777777" w:rsidR="0022339B" w:rsidRPr="00131BAE" w:rsidRDefault="0022339B" w:rsidP="00131BAE">
      <w:pPr>
        <w:rPr>
          <w:u w:val="single"/>
        </w:rPr>
      </w:pPr>
    </w:p>
    <w:sectPr w:rsidR="0022339B" w:rsidRPr="00131BA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5204D"/>
    <w:multiLevelType w:val="multilevel"/>
    <w:tmpl w:val="A490C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0456B5"/>
    <w:multiLevelType w:val="multilevel"/>
    <w:tmpl w:val="2BEA11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BF5371"/>
    <w:multiLevelType w:val="multilevel"/>
    <w:tmpl w:val="E078E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454062"/>
    <w:multiLevelType w:val="multilevel"/>
    <w:tmpl w:val="4EAA5E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E526EF"/>
    <w:multiLevelType w:val="multilevel"/>
    <w:tmpl w:val="BD7E1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7535828">
    <w:abstractNumId w:val="1"/>
  </w:num>
  <w:num w:numId="2" w16cid:durableId="212348303">
    <w:abstractNumId w:val="2"/>
  </w:num>
  <w:num w:numId="3" w16cid:durableId="222721221">
    <w:abstractNumId w:val="3"/>
  </w:num>
  <w:num w:numId="4" w16cid:durableId="1959143563">
    <w:abstractNumId w:val="4"/>
  </w:num>
  <w:num w:numId="5" w16cid:durableId="842596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B2F"/>
    <w:rsid w:val="00064425"/>
    <w:rsid w:val="00131BAE"/>
    <w:rsid w:val="00156B2F"/>
    <w:rsid w:val="0022339B"/>
    <w:rsid w:val="002423C0"/>
    <w:rsid w:val="006C44D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259F8C"/>
  <w15:chartTrackingRefBased/>
  <w15:docId w15:val="{6066BA08-DDBD-4E03-BB31-844646EB1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156B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156B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156B2F"/>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156B2F"/>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156B2F"/>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156B2F"/>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156B2F"/>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156B2F"/>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156B2F"/>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156B2F"/>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156B2F"/>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156B2F"/>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156B2F"/>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156B2F"/>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156B2F"/>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156B2F"/>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156B2F"/>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156B2F"/>
    <w:rPr>
      <w:rFonts w:eastAsiaTheme="majorEastAsia" w:cstheme="majorBidi"/>
      <w:color w:val="272727" w:themeColor="text1" w:themeTint="D8"/>
    </w:rPr>
  </w:style>
  <w:style w:type="paragraph" w:styleId="Titolo">
    <w:name w:val="Title"/>
    <w:basedOn w:val="Normale"/>
    <w:next w:val="Normale"/>
    <w:link w:val="TitoloCarattere"/>
    <w:uiPriority w:val="10"/>
    <w:qFormat/>
    <w:rsid w:val="00156B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156B2F"/>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156B2F"/>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156B2F"/>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156B2F"/>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156B2F"/>
    <w:rPr>
      <w:i/>
      <w:iCs/>
      <w:color w:val="404040" w:themeColor="text1" w:themeTint="BF"/>
    </w:rPr>
  </w:style>
  <w:style w:type="paragraph" w:styleId="Paragrafoelenco">
    <w:name w:val="List Paragraph"/>
    <w:basedOn w:val="Normale"/>
    <w:uiPriority w:val="34"/>
    <w:qFormat/>
    <w:rsid w:val="00156B2F"/>
    <w:pPr>
      <w:ind w:left="720"/>
      <w:contextualSpacing/>
    </w:pPr>
  </w:style>
  <w:style w:type="character" w:styleId="Enfasiintensa">
    <w:name w:val="Intense Emphasis"/>
    <w:basedOn w:val="Carpredefinitoparagrafo"/>
    <w:uiPriority w:val="21"/>
    <w:qFormat/>
    <w:rsid w:val="00156B2F"/>
    <w:rPr>
      <w:i/>
      <w:iCs/>
      <w:color w:val="0F4761" w:themeColor="accent1" w:themeShade="BF"/>
    </w:rPr>
  </w:style>
  <w:style w:type="paragraph" w:styleId="Citazioneintensa">
    <w:name w:val="Intense Quote"/>
    <w:basedOn w:val="Normale"/>
    <w:next w:val="Normale"/>
    <w:link w:val="CitazioneintensaCarattere"/>
    <w:uiPriority w:val="30"/>
    <w:qFormat/>
    <w:rsid w:val="00156B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156B2F"/>
    <w:rPr>
      <w:i/>
      <w:iCs/>
      <w:color w:val="0F4761" w:themeColor="accent1" w:themeShade="BF"/>
    </w:rPr>
  </w:style>
  <w:style w:type="character" w:styleId="Riferimentointenso">
    <w:name w:val="Intense Reference"/>
    <w:basedOn w:val="Carpredefinitoparagrafo"/>
    <w:uiPriority w:val="32"/>
    <w:qFormat/>
    <w:rsid w:val="00156B2F"/>
    <w:rPr>
      <w:b/>
      <w:bCs/>
      <w:smallCaps/>
      <w:color w:val="0F4761" w:themeColor="accent1" w:themeShade="BF"/>
      <w:spacing w:val="5"/>
    </w:rPr>
  </w:style>
  <w:style w:type="paragraph" w:styleId="NormaleWeb">
    <w:name w:val="Normal (Web)"/>
    <w:basedOn w:val="Normale"/>
    <w:uiPriority w:val="99"/>
    <w:semiHidden/>
    <w:unhideWhenUsed/>
    <w:rsid w:val="00156B2F"/>
    <w:pPr>
      <w:spacing w:before="100" w:beforeAutospacing="1" w:after="100" w:afterAutospacing="1" w:line="240" w:lineRule="auto"/>
    </w:pPr>
    <w:rPr>
      <w:rFonts w:ascii="Times New Roman" w:eastAsia="Times New Roman" w:hAnsi="Times New Roman" w:cs="Times New Roman"/>
      <w:kern w:val="0"/>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1248</Words>
  <Characters>7441</Characters>
  <Application>Microsoft Office Word</Application>
  <DocSecurity>0</DocSecurity>
  <Lines>116</Lines>
  <Paragraphs>41</Paragraphs>
  <ScaleCrop>false</ScaleCrop>
  <Company/>
  <LinksUpToDate>false</LinksUpToDate>
  <CharactersWithSpaces>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Buti</dc:creator>
  <cp:keywords/>
  <dc:description/>
  <cp:lastModifiedBy>Marco Buti</cp:lastModifiedBy>
  <cp:revision>2</cp:revision>
  <dcterms:created xsi:type="dcterms:W3CDTF">2026-05-02T15:58:00Z</dcterms:created>
  <dcterms:modified xsi:type="dcterms:W3CDTF">2026-05-02T21:56:00Z</dcterms:modified>
</cp:coreProperties>
</file>